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B41E" w14:textId="77777777" w:rsidR="005B6C52" w:rsidRPr="00E57EBE" w:rsidRDefault="005B6C52" w:rsidP="005B6C52">
      <w:pPr>
        <w:pStyle w:val="Docketnumber"/>
        <w:rPr>
          <w:sz w:val="24"/>
          <w:szCs w:val="24"/>
        </w:rPr>
      </w:pPr>
      <w:r>
        <w:rPr>
          <w:sz w:val="24"/>
          <w:szCs w:val="24"/>
        </w:rPr>
        <w:t xml:space="preserve">DOCKET </w:t>
      </w:r>
      <w:r w:rsidRPr="00E57EBE">
        <w:rPr>
          <w:sz w:val="24"/>
          <w:szCs w:val="24"/>
        </w:rPr>
        <w:t xml:space="preserve">NO. </w:t>
      </w:r>
      <w:r>
        <w:rPr>
          <w:sz w:val="24"/>
          <w:szCs w:val="24"/>
        </w:rPr>
        <w:t>50424</w:t>
      </w:r>
    </w:p>
    <w:p w14:paraId="27BDCC79" w14:textId="77777777" w:rsidR="005B6C52" w:rsidRPr="001E0547" w:rsidRDefault="005B6C52" w:rsidP="005B6C52">
      <w:pPr>
        <w:jc w:val="center"/>
        <w:rPr>
          <w:b/>
        </w:rPr>
      </w:pPr>
    </w:p>
    <w:tbl>
      <w:tblPr>
        <w:tblW w:w="9756" w:type="dxa"/>
        <w:tblLook w:val="04A0" w:firstRow="1" w:lastRow="0" w:firstColumn="1" w:lastColumn="0" w:noHBand="0" w:noVBand="1"/>
      </w:tblPr>
      <w:tblGrid>
        <w:gridCol w:w="4608"/>
        <w:gridCol w:w="360"/>
        <w:gridCol w:w="4788"/>
      </w:tblGrid>
      <w:tr w:rsidR="005B6C52" w:rsidRPr="007C1B02" w14:paraId="295D4673" w14:textId="77777777" w:rsidTr="00C06579">
        <w:tc>
          <w:tcPr>
            <w:tcW w:w="4608" w:type="dxa"/>
          </w:tcPr>
          <w:p w14:paraId="375A152D" w14:textId="24708D8D" w:rsidR="005B6C52" w:rsidRPr="007C1B02" w:rsidRDefault="005B6C52" w:rsidP="00F00777">
            <w:pPr>
              <w:jc w:val="left"/>
              <w:rPr>
                <w:b/>
                <w:caps/>
                <w:szCs w:val="24"/>
              </w:rPr>
            </w:pPr>
            <w:r w:rsidRPr="007C1B02">
              <w:rPr>
                <w:b/>
                <w:szCs w:val="24"/>
              </w:rPr>
              <w:t xml:space="preserve">APPLICATION OF </w:t>
            </w:r>
            <w:r>
              <w:rPr>
                <w:b/>
                <w:szCs w:val="24"/>
              </w:rPr>
              <w:t xml:space="preserve">MONARCH UTILITIES 1, L.P. AND GOINS UTILITY SERVICE LLC FOR SALE, TRANSFER, OR MERGER OF FACILITIES AND UNCERTIFICATED AREA </w:t>
            </w:r>
            <w:r w:rsidR="00BD3B0C">
              <w:rPr>
                <w:b/>
                <w:szCs w:val="24"/>
              </w:rPr>
              <w:t>IN</w:t>
            </w:r>
            <w:r>
              <w:rPr>
                <w:b/>
                <w:szCs w:val="24"/>
              </w:rPr>
              <w:t xml:space="preserve"> POLK COUNTY</w:t>
            </w:r>
          </w:p>
        </w:tc>
        <w:tc>
          <w:tcPr>
            <w:tcW w:w="360" w:type="dxa"/>
          </w:tcPr>
          <w:p w14:paraId="15EB234F" w14:textId="77777777" w:rsidR="005B6C52" w:rsidRPr="007C1B02" w:rsidRDefault="005B6C52" w:rsidP="00C06579">
            <w:pPr>
              <w:rPr>
                <w:b/>
              </w:rPr>
            </w:pPr>
            <w:r w:rsidRPr="007C1B02">
              <w:rPr>
                <w:b/>
              </w:rPr>
              <w:t>§</w:t>
            </w:r>
          </w:p>
          <w:p w14:paraId="78B65DDF" w14:textId="77777777" w:rsidR="005B6C52" w:rsidRPr="007C1B02" w:rsidRDefault="005B6C52" w:rsidP="00C06579">
            <w:pPr>
              <w:rPr>
                <w:b/>
              </w:rPr>
            </w:pPr>
            <w:r w:rsidRPr="007C1B02">
              <w:rPr>
                <w:b/>
              </w:rPr>
              <w:t>§</w:t>
            </w:r>
          </w:p>
          <w:p w14:paraId="073C1B7E" w14:textId="77777777" w:rsidR="005B6C52" w:rsidRPr="007C1B02" w:rsidRDefault="005B6C52" w:rsidP="00C06579">
            <w:pPr>
              <w:rPr>
                <w:b/>
              </w:rPr>
            </w:pPr>
            <w:r w:rsidRPr="007C1B02">
              <w:rPr>
                <w:b/>
              </w:rPr>
              <w:t>§</w:t>
            </w:r>
          </w:p>
          <w:p w14:paraId="27F75E68" w14:textId="77777777" w:rsidR="005B6C52" w:rsidRPr="007C1B02" w:rsidRDefault="005B6C52" w:rsidP="00C06579">
            <w:pPr>
              <w:rPr>
                <w:b/>
              </w:rPr>
            </w:pPr>
            <w:r w:rsidRPr="007C1B02">
              <w:rPr>
                <w:b/>
              </w:rPr>
              <w:t>§</w:t>
            </w:r>
          </w:p>
          <w:p w14:paraId="57ED8702" w14:textId="77777777" w:rsidR="005B6C52" w:rsidRDefault="005B6C52" w:rsidP="00C06579">
            <w:pPr>
              <w:rPr>
                <w:b/>
              </w:rPr>
            </w:pPr>
            <w:r w:rsidRPr="007C1B02">
              <w:rPr>
                <w:b/>
              </w:rPr>
              <w:t>§</w:t>
            </w:r>
          </w:p>
          <w:p w14:paraId="4E613FA7" w14:textId="77777777" w:rsidR="005B6C52" w:rsidRPr="007C1B02" w:rsidRDefault="005B6C52" w:rsidP="00C06579">
            <w:pPr>
              <w:rPr>
                <w:b/>
              </w:rPr>
            </w:pPr>
            <w:r>
              <w:rPr>
                <w:b/>
              </w:rPr>
              <w:t>§</w:t>
            </w:r>
          </w:p>
        </w:tc>
        <w:tc>
          <w:tcPr>
            <w:tcW w:w="4788" w:type="dxa"/>
          </w:tcPr>
          <w:p w14:paraId="03D3C10A" w14:textId="77777777" w:rsidR="005B6C52" w:rsidRPr="007C1B02" w:rsidRDefault="005B6C52" w:rsidP="00C06579">
            <w:pPr>
              <w:pStyle w:val="Docketstyle"/>
              <w:spacing w:line="240" w:lineRule="auto"/>
              <w:jc w:val="center"/>
              <w:rPr>
                <w:bCs/>
              </w:rPr>
            </w:pPr>
            <w:r w:rsidRPr="007C1B02">
              <w:rPr>
                <w:bCs/>
              </w:rPr>
              <w:t>PUBLIC UTILITY COMMISSION</w:t>
            </w:r>
          </w:p>
          <w:p w14:paraId="6DA1482A" w14:textId="77777777" w:rsidR="005B6C52" w:rsidRPr="007C1B02" w:rsidRDefault="005B6C52" w:rsidP="00C06579">
            <w:pPr>
              <w:pStyle w:val="Docketstyle"/>
              <w:spacing w:line="240" w:lineRule="auto"/>
              <w:jc w:val="center"/>
              <w:rPr>
                <w:bCs/>
              </w:rPr>
            </w:pPr>
          </w:p>
          <w:p w14:paraId="5F5A618D" w14:textId="77777777" w:rsidR="005B6C52" w:rsidRPr="007C1B02" w:rsidRDefault="005B6C52" w:rsidP="00C06579">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288268AF" w14:textId="3820F82F" w:rsidR="005618FE" w:rsidRDefault="00A720BC" w:rsidP="005618FE">
      <w:pPr>
        <w:pStyle w:val="Documentheading"/>
        <w:rPr>
          <w:sz w:val="24"/>
          <w:szCs w:val="24"/>
        </w:rPr>
      </w:pPr>
      <w:r>
        <w:rPr>
          <w:sz w:val="24"/>
          <w:szCs w:val="24"/>
        </w:rPr>
        <w:t>COMMISSION STAFF’S</w:t>
      </w:r>
      <w:r w:rsidR="00F37AC2">
        <w:rPr>
          <w:sz w:val="24"/>
          <w:szCs w:val="24"/>
        </w:rPr>
        <w:t xml:space="preserve"> </w:t>
      </w:r>
      <w:r w:rsidR="001B0DCC" w:rsidRPr="001B0DCC">
        <w:rPr>
          <w:sz w:val="24"/>
          <w:szCs w:val="24"/>
        </w:rPr>
        <w:t>RECOMMENDATION ON FINAL DISPOSITION</w:t>
      </w:r>
    </w:p>
    <w:p w14:paraId="60A30951" w14:textId="77777777" w:rsidR="00A720BC" w:rsidRDefault="00A720BC" w:rsidP="005618FE">
      <w:pPr>
        <w:pStyle w:val="Documentheading"/>
        <w:jc w:val="both"/>
      </w:pPr>
    </w:p>
    <w:p w14:paraId="69A94735" w14:textId="4EB8E8F8" w:rsidR="00A720BC" w:rsidRPr="00DF0F91" w:rsidRDefault="00A720BC" w:rsidP="001B0DCC">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 xml:space="preserve">epresenting the public interest, and </w:t>
      </w:r>
      <w:r w:rsidR="001B0DCC" w:rsidRPr="001B0DCC">
        <w:rPr>
          <w:b w:val="0"/>
          <w:sz w:val="24"/>
          <w:szCs w:val="24"/>
        </w:rPr>
        <w:t xml:space="preserve">in response to Order No. </w:t>
      </w:r>
      <w:r w:rsidR="001B0DCC">
        <w:rPr>
          <w:b w:val="0"/>
          <w:sz w:val="24"/>
          <w:szCs w:val="24"/>
        </w:rPr>
        <w:t>9</w:t>
      </w:r>
      <w:r w:rsidR="001B0DCC" w:rsidRPr="001B0DCC">
        <w:rPr>
          <w:b w:val="0"/>
          <w:sz w:val="24"/>
          <w:szCs w:val="24"/>
        </w:rPr>
        <w:t>, files this Recommendation on Final Disposition.</w:t>
      </w:r>
      <w:r w:rsidR="001B0DCC">
        <w:rPr>
          <w:b w:val="0"/>
          <w:sz w:val="24"/>
          <w:szCs w:val="24"/>
        </w:rPr>
        <w:t xml:space="preserve"> </w:t>
      </w:r>
      <w:r w:rsidR="00BA5F24">
        <w:rPr>
          <w:b w:val="0"/>
          <w:sz w:val="24"/>
          <w:szCs w:val="24"/>
        </w:rPr>
        <w:t>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68952015" w14:textId="559C4106" w:rsidR="003153A8" w:rsidRDefault="00BC27A2" w:rsidP="003153A8">
      <w:pPr>
        <w:spacing w:line="360" w:lineRule="auto"/>
      </w:pPr>
      <w:r>
        <w:tab/>
      </w:r>
      <w:r w:rsidR="003153A8" w:rsidRPr="00A8012F">
        <w:t xml:space="preserve">On </w:t>
      </w:r>
      <w:r w:rsidR="003153A8">
        <w:t xml:space="preserve">January 8, 2020, Monarch Utilities 1, L.P. (Monarch) and Goins Utility Service LLC (Goins) (collectively, Applicants) filed an application for approval of the sale, transfer, or merger of facilities and uncertificated area in Polk County. Monarch seeks to purchase all the water and wastewater assets of Goins. The requested sale and transfer </w:t>
      </w:r>
      <w:proofErr w:type="gramStart"/>
      <w:r w:rsidR="003153A8">
        <w:t>includes</w:t>
      </w:r>
      <w:proofErr w:type="gramEnd"/>
      <w:r w:rsidR="002A68FD">
        <w:t xml:space="preserve"> 36 connections and </w:t>
      </w:r>
      <w:r w:rsidR="002A68FD" w:rsidRPr="002A68FD">
        <w:t>approximately 17 total acres</w:t>
      </w:r>
      <w:r w:rsidR="002A68FD">
        <w:t xml:space="preserve"> for the requested water service area and </w:t>
      </w:r>
      <w:r w:rsidR="002A68FD" w:rsidRPr="002A68FD">
        <w:t>approximately 24 total acres</w:t>
      </w:r>
      <w:r w:rsidR="002A68FD">
        <w:t xml:space="preserve"> for the requested sewer service area</w:t>
      </w:r>
      <w:r w:rsidR="003153A8">
        <w:t>.</w:t>
      </w:r>
      <w:r w:rsidR="00F37AC2">
        <w:t xml:space="preserve"> </w:t>
      </w:r>
      <w:r w:rsidR="003153A8">
        <w:t>The Applicants filed supplemental information to their application on March 10, 2020</w:t>
      </w:r>
      <w:r w:rsidR="00F37AC2">
        <w:t>,</w:t>
      </w:r>
      <w:r w:rsidR="003153A8">
        <w:t xml:space="preserve"> April 7, 2020</w:t>
      </w:r>
      <w:r w:rsidR="00F37AC2">
        <w:t xml:space="preserve">, and on April 27, 2020. </w:t>
      </w:r>
    </w:p>
    <w:p w14:paraId="3C430891" w14:textId="1937D502" w:rsidR="00F25873" w:rsidRDefault="007A7E20" w:rsidP="00F658E2">
      <w:pPr>
        <w:spacing w:line="360" w:lineRule="auto"/>
      </w:pPr>
      <w:r>
        <w:rPr>
          <w:szCs w:val="24"/>
        </w:rPr>
        <w:tab/>
      </w:r>
      <w:r w:rsidR="00576A57">
        <w:t xml:space="preserve">On </w:t>
      </w:r>
      <w:r w:rsidR="00F00777">
        <w:t>July 7</w:t>
      </w:r>
      <w:r w:rsidR="00576A57">
        <w:t xml:space="preserve">, 2020, the administrative law judge (ALJ) </w:t>
      </w:r>
      <w:r w:rsidR="00F25873">
        <w:t>filed</w:t>
      </w:r>
      <w:r w:rsidR="00576A57">
        <w:t xml:space="preserve"> Order No. </w:t>
      </w:r>
      <w:r w:rsidR="00F00777">
        <w:t>5</w:t>
      </w:r>
      <w:r w:rsidR="00576A57">
        <w:t xml:space="preserve">, </w:t>
      </w:r>
      <w:r w:rsidR="00F00777">
        <w:t xml:space="preserve">finding the application administratively complete. </w:t>
      </w:r>
      <w:r w:rsidR="00F25873">
        <w:t xml:space="preserve">On September 2, 2020, the ALJ filed Order No. 7, finding </w:t>
      </w:r>
      <w:r w:rsidR="00F25873" w:rsidRPr="00F25873">
        <w:t xml:space="preserve">notice </w:t>
      </w:r>
      <w:proofErr w:type="gramStart"/>
      <w:r w:rsidR="00F25873" w:rsidRPr="00F25873">
        <w:t>sufficient</w:t>
      </w:r>
      <w:proofErr w:type="gramEnd"/>
      <w:r w:rsidR="00F25873">
        <w:t xml:space="preserve">. </w:t>
      </w:r>
    </w:p>
    <w:p w14:paraId="40F94DF2" w14:textId="30D124BB" w:rsidR="009E6E35" w:rsidRDefault="00637A9F" w:rsidP="00637A9F">
      <w:pPr>
        <w:spacing w:line="360" w:lineRule="auto"/>
        <w:ind w:firstLine="720"/>
      </w:pPr>
      <w:r>
        <w:t xml:space="preserve">On October </w:t>
      </w:r>
      <w:r w:rsidR="00F25873">
        <w:t>19</w:t>
      </w:r>
      <w:r>
        <w:t xml:space="preserve">, 2020, the ALJ </w:t>
      </w:r>
      <w:r w:rsidR="00F25873">
        <w:t>filed</w:t>
      </w:r>
      <w:r>
        <w:t xml:space="preserve"> Order No. </w:t>
      </w:r>
      <w:r w:rsidR="00F25873">
        <w:t>9</w:t>
      </w:r>
      <w:r>
        <w:t xml:space="preserve">, </w:t>
      </w:r>
      <w:r w:rsidR="00D734B8">
        <w:t xml:space="preserve">requiring Staff to request a hearing or file a recommendation on the approval of the sale and CCN amendment by </w:t>
      </w:r>
      <w:r w:rsidR="00F25873" w:rsidRPr="00F25873">
        <w:t>November 5,</w:t>
      </w:r>
      <w:r w:rsidR="00F25873">
        <w:t xml:space="preserve"> 2020</w:t>
      </w:r>
      <w:r w:rsidR="00D734B8">
        <w:t>.</w:t>
      </w:r>
      <w:r w:rsidR="00F25873">
        <w:t xml:space="preserve"> </w:t>
      </w:r>
      <w:r w:rsidR="00576A57">
        <w:t>Therefore, this pleading is timely filed</w:t>
      </w:r>
      <w:r w:rsidR="00F37AC2">
        <w:t xml:space="preserve">. </w:t>
      </w:r>
    </w:p>
    <w:p w14:paraId="460B3905" w14:textId="77777777" w:rsidR="009E6E35" w:rsidRPr="00006925" w:rsidRDefault="009E6E35" w:rsidP="00F92FDE">
      <w:pPr>
        <w:rPr>
          <w:b/>
        </w:rPr>
      </w:pPr>
    </w:p>
    <w:p w14:paraId="308B71AF" w14:textId="028395A1" w:rsidR="001B0DCC" w:rsidRPr="001B0DCC" w:rsidRDefault="001B0DCC" w:rsidP="001B0DCC">
      <w:pPr>
        <w:numPr>
          <w:ilvl w:val="0"/>
          <w:numId w:val="10"/>
        </w:numPr>
        <w:spacing w:line="360" w:lineRule="auto"/>
        <w:ind w:left="0" w:firstLine="0"/>
        <w:contextualSpacing/>
        <w:jc w:val="center"/>
        <w:rPr>
          <w:b/>
        </w:rPr>
      </w:pPr>
      <w:r w:rsidRPr="001B0DCC">
        <w:rPr>
          <w:b/>
        </w:rPr>
        <w:t>RECOMMENDATION</w:t>
      </w:r>
    </w:p>
    <w:p w14:paraId="22B4C8D5" w14:textId="7FD34C52" w:rsidR="001B0DCC" w:rsidRDefault="001B0DCC" w:rsidP="001A140E">
      <w:pPr>
        <w:autoSpaceDE w:val="0"/>
        <w:autoSpaceDN w:val="0"/>
        <w:adjustRightInd w:val="0"/>
        <w:spacing w:line="360" w:lineRule="auto"/>
        <w:ind w:firstLine="720"/>
        <w:rPr>
          <w:szCs w:val="24"/>
        </w:rPr>
      </w:pPr>
      <w:r>
        <w:rPr>
          <w:szCs w:val="24"/>
        </w:rPr>
        <w:t xml:space="preserve">Staff has reviewed the </w:t>
      </w:r>
      <w:r w:rsidR="00DF7D0F">
        <w:rPr>
          <w:szCs w:val="24"/>
        </w:rPr>
        <w:t xml:space="preserve">supplemented </w:t>
      </w:r>
      <w:r>
        <w:rPr>
          <w:szCs w:val="24"/>
        </w:rPr>
        <w:t>application and</w:t>
      </w:r>
      <w:r w:rsidR="007450B6">
        <w:rPr>
          <w:szCs w:val="24"/>
        </w:rPr>
        <w:t>, a</w:t>
      </w:r>
      <w:r w:rsidRPr="00C818E1">
        <w:rPr>
          <w:szCs w:val="24"/>
        </w:rPr>
        <w:t>s supported by the attached memorand</w:t>
      </w:r>
      <w:r w:rsidR="001A140E">
        <w:rPr>
          <w:szCs w:val="24"/>
        </w:rPr>
        <w:t>um</w:t>
      </w:r>
      <w:r w:rsidRPr="00C818E1">
        <w:rPr>
          <w:szCs w:val="24"/>
        </w:rPr>
        <w:t xml:space="preserve"> of </w:t>
      </w:r>
      <w:r w:rsidR="00F25873" w:rsidRPr="00F25873">
        <w:rPr>
          <w:szCs w:val="24"/>
        </w:rPr>
        <w:t>Heidi Graham</w:t>
      </w:r>
      <w:r w:rsidR="00F25873">
        <w:rPr>
          <w:szCs w:val="24"/>
        </w:rPr>
        <w:t xml:space="preserve">, </w:t>
      </w:r>
      <w:r w:rsidRPr="00C818E1">
        <w:rPr>
          <w:szCs w:val="24"/>
        </w:rPr>
        <w:t>Infrastructure Division</w:t>
      </w:r>
      <w:r w:rsidR="00DF7D0F">
        <w:rPr>
          <w:szCs w:val="24"/>
        </w:rPr>
        <w:t xml:space="preserve">, </w:t>
      </w:r>
      <w:r w:rsidRPr="00C818E1">
        <w:rPr>
          <w:szCs w:val="24"/>
        </w:rPr>
        <w:t xml:space="preserve">recommends that the proposed transaction </w:t>
      </w:r>
      <w:r>
        <w:rPr>
          <w:szCs w:val="24"/>
        </w:rPr>
        <w:t>does not</w:t>
      </w:r>
      <w:r w:rsidRPr="00C818E1">
        <w:rPr>
          <w:szCs w:val="24"/>
        </w:rPr>
        <w:t xml:space="preserve"> satisfy the criteria in Texas Water Code § 13.246(c) and Texas Administrative Code (TAC)</w:t>
      </w:r>
      <w:r>
        <w:rPr>
          <w:szCs w:val="24"/>
        </w:rPr>
        <w:t xml:space="preserve"> </w:t>
      </w:r>
      <w:r w:rsidRPr="00C818E1">
        <w:rPr>
          <w:szCs w:val="24"/>
        </w:rPr>
        <w:t xml:space="preserve">§§ 24.225-24.239. </w:t>
      </w:r>
      <w:r w:rsidR="000B7B8B">
        <w:rPr>
          <w:szCs w:val="24"/>
        </w:rPr>
        <w:t xml:space="preserve">Specifically, </w:t>
      </w:r>
      <w:r w:rsidR="00E13F31">
        <w:rPr>
          <w:szCs w:val="24"/>
        </w:rPr>
        <w:t xml:space="preserve">Monarch has not provided </w:t>
      </w:r>
      <w:r w:rsidR="006921E4">
        <w:rPr>
          <w:szCs w:val="24"/>
        </w:rPr>
        <w:t xml:space="preserve">sufficient </w:t>
      </w:r>
      <w:r w:rsidR="00E13F31">
        <w:rPr>
          <w:szCs w:val="24"/>
        </w:rPr>
        <w:t xml:space="preserve">information related </w:t>
      </w:r>
      <w:r w:rsidR="00E13F31">
        <w:rPr>
          <w:szCs w:val="24"/>
        </w:rPr>
        <w:lastRenderedPageBreak/>
        <w:t>to</w:t>
      </w:r>
      <w:r w:rsidR="00B15877">
        <w:rPr>
          <w:szCs w:val="24"/>
        </w:rPr>
        <w:t>:</w:t>
      </w:r>
      <w:r w:rsidR="00E13F31">
        <w:rPr>
          <w:szCs w:val="24"/>
        </w:rPr>
        <w:t xml:space="preserve"> </w:t>
      </w:r>
      <w:r w:rsidR="0093445B">
        <w:rPr>
          <w:szCs w:val="24"/>
        </w:rPr>
        <w:t xml:space="preserve">the economic feasibility of </w:t>
      </w:r>
      <w:r w:rsidR="00E13F31" w:rsidRPr="00E13F31">
        <w:rPr>
          <w:szCs w:val="24"/>
        </w:rPr>
        <w:t xml:space="preserve">regionalization or consolidation with another retail public utility; </w:t>
      </w:r>
      <w:r w:rsidR="00E13F31" w:rsidRPr="0089556A">
        <w:rPr>
          <w:szCs w:val="24"/>
        </w:rPr>
        <w:t>obtaining service from a neighboring</w:t>
      </w:r>
      <w:r w:rsidR="00E13F31" w:rsidRPr="00343293">
        <w:rPr>
          <w:szCs w:val="24"/>
        </w:rPr>
        <w:t xml:space="preserve"> retail public utility</w:t>
      </w:r>
      <w:r w:rsidR="00E13F31" w:rsidRPr="00A550AA">
        <w:rPr>
          <w:szCs w:val="24"/>
        </w:rPr>
        <w:t>;</w:t>
      </w:r>
      <w:r w:rsidR="00E13F31" w:rsidRPr="00234371">
        <w:rPr>
          <w:szCs w:val="24"/>
        </w:rPr>
        <w:t xml:space="preserve"> </w:t>
      </w:r>
      <w:r w:rsidR="004C2A46">
        <w:rPr>
          <w:szCs w:val="24"/>
        </w:rPr>
        <w:t>how Monarch’s</w:t>
      </w:r>
      <w:r w:rsidR="008052E3" w:rsidRPr="00E13F31">
        <w:rPr>
          <w:szCs w:val="24"/>
        </w:rPr>
        <w:t xml:space="preserve"> </w:t>
      </w:r>
      <w:r w:rsidR="004C2A46">
        <w:rPr>
          <w:szCs w:val="24"/>
        </w:rPr>
        <w:t>purchase of Goins would result in a</w:t>
      </w:r>
      <w:r w:rsidR="003B1FF0">
        <w:rPr>
          <w:szCs w:val="24"/>
        </w:rPr>
        <w:t xml:space="preserve">ny </w:t>
      </w:r>
      <w:r w:rsidR="008052E3" w:rsidRPr="00E13F31">
        <w:rPr>
          <w:szCs w:val="24"/>
        </w:rPr>
        <w:t>improvement in service</w:t>
      </w:r>
      <w:r w:rsidR="006921E4">
        <w:rPr>
          <w:szCs w:val="24"/>
        </w:rPr>
        <w:t xml:space="preserve"> for Goins’ customers</w:t>
      </w:r>
      <w:r w:rsidR="008052E3">
        <w:rPr>
          <w:szCs w:val="24"/>
        </w:rPr>
        <w:t xml:space="preserve">; </w:t>
      </w:r>
      <w:r w:rsidR="002E5708">
        <w:rPr>
          <w:szCs w:val="24"/>
        </w:rPr>
        <w:t>or</w:t>
      </w:r>
      <w:r w:rsidR="008052E3">
        <w:rPr>
          <w:szCs w:val="24"/>
        </w:rPr>
        <w:t xml:space="preserve"> t</w:t>
      </w:r>
      <w:r w:rsidR="008052E3" w:rsidRPr="00E13F31">
        <w:rPr>
          <w:szCs w:val="24"/>
        </w:rPr>
        <w:t>he potential significant environmental impacts of construction projects that were not shown to be necessary</w:t>
      </w:r>
      <w:r w:rsidR="008052E3">
        <w:rPr>
          <w:szCs w:val="24"/>
        </w:rPr>
        <w:t xml:space="preserve">. </w:t>
      </w:r>
      <w:r w:rsidR="007B0D68">
        <w:rPr>
          <w:szCs w:val="24"/>
        </w:rPr>
        <w:t>In addition</w:t>
      </w:r>
      <w:r w:rsidR="008052E3">
        <w:rPr>
          <w:szCs w:val="24"/>
        </w:rPr>
        <w:t xml:space="preserve">, </w:t>
      </w:r>
      <w:r w:rsidR="007B0D68">
        <w:rPr>
          <w:szCs w:val="24"/>
        </w:rPr>
        <w:t xml:space="preserve">the transaction would result in a significant increase in rates for Goins’ customers due to </w:t>
      </w:r>
      <w:r w:rsidR="00E13F31" w:rsidRPr="0089556A">
        <w:rPr>
          <w:szCs w:val="24"/>
        </w:rPr>
        <w:t xml:space="preserve">the </w:t>
      </w:r>
      <w:r w:rsidR="00892F15">
        <w:rPr>
          <w:szCs w:val="24"/>
        </w:rPr>
        <w:t>implementation</w:t>
      </w:r>
      <w:r w:rsidR="00E13F31" w:rsidRPr="0089556A">
        <w:rPr>
          <w:szCs w:val="24"/>
        </w:rPr>
        <w:t xml:space="preserve"> of Monarch’s consolidated rates</w:t>
      </w:r>
      <w:r w:rsidR="003C6ED5">
        <w:rPr>
          <w:szCs w:val="24"/>
        </w:rPr>
        <w:t xml:space="preserve">, despite no </w:t>
      </w:r>
      <w:r w:rsidR="003A7B8D">
        <w:rPr>
          <w:szCs w:val="24"/>
        </w:rPr>
        <w:t>indication</w:t>
      </w:r>
      <w:r w:rsidR="00E13F31" w:rsidRPr="0089556A">
        <w:rPr>
          <w:szCs w:val="24"/>
        </w:rPr>
        <w:t xml:space="preserve"> that those rates are</w:t>
      </w:r>
      <w:r w:rsidR="00E13F31" w:rsidRPr="00343293">
        <w:rPr>
          <w:szCs w:val="24"/>
        </w:rPr>
        <w:t xml:space="preserve"> based on the specific reasonable and necessary costs of serving Goins’ customers.</w:t>
      </w:r>
      <w:r w:rsidR="003C6ED5">
        <w:rPr>
          <w:szCs w:val="24"/>
        </w:rPr>
        <w:t xml:space="preserve"> Finally, the service provided by Goins to its customers </w:t>
      </w:r>
      <w:r w:rsidR="00615C86">
        <w:rPr>
          <w:szCs w:val="24"/>
        </w:rPr>
        <w:t>is adequate at this time</w:t>
      </w:r>
      <w:r w:rsidR="00A550AA">
        <w:rPr>
          <w:szCs w:val="24"/>
        </w:rPr>
        <w:t xml:space="preserve"> while</w:t>
      </w:r>
      <w:r w:rsidR="00A550AA" w:rsidRPr="00A550AA">
        <w:rPr>
          <w:szCs w:val="24"/>
        </w:rPr>
        <w:t xml:space="preserve"> Monarch has active violations from 2019 for </w:t>
      </w:r>
      <w:r w:rsidR="00B725A6">
        <w:rPr>
          <w:szCs w:val="24"/>
        </w:rPr>
        <w:t>its Oak Terrace Estates</w:t>
      </w:r>
      <w:r w:rsidR="00A550AA" w:rsidRPr="00A550AA">
        <w:rPr>
          <w:szCs w:val="24"/>
        </w:rPr>
        <w:t xml:space="preserve"> public water system</w:t>
      </w:r>
      <w:r w:rsidR="00B725A6">
        <w:rPr>
          <w:szCs w:val="24"/>
        </w:rPr>
        <w:t xml:space="preserve">, to which Monarch plans to </w:t>
      </w:r>
      <w:r w:rsidR="00A550AA" w:rsidRPr="00A550AA">
        <w:rPr>
          <w:szCs w:val="24"/>
        </w:rPr>
        <w:t xml:space="preserve"> </w:t>
      </w:r>
      <w:r w:rsidR="00E27629" w:rsidRPr="00E27629">
        <w:rPr>
          <w:szCs w:val="24"/>
        </w:rPr>
        <w:t>interconnect Goins</w:t>
      </w:r>
      <w:r w:rsidR="00E27629">
        <w:rPr>
          <w:szCs w:val="24"/>
        </w:rPr>
        <w:t xml:space="preserve">, </w:t>
      </w:r>
      <w:r w:rsidR="00A550AA" w:rsidRPr="00A550AA">
        <w:rPr>
          <w:szCs w:val="24"/>
        </w:rPr>
        <w:t xml:space="preserve">for failure to maintain all equipment in good working condition and failure to provide the required well production capacity of 0.6 gallons per minute per connection. </w:t>
      </w:r>
      <w:r w:rsidR="00615C86">
        <w:rPr>
          <w:szCs w:val="24"/>
        </w:rPr>
        <w:t>Therefore, Staff does not recommend that the transaction be approved to proceed</w:t>
      </w:r>
      <w:r w:rsidR="0089556A">
        <w:rPr>
          <w:szCs w:val="24"/>
        </w:rPr>
        <w:t xml:space="preserve"> at this time</w:t>
      </w:r>
      <w:r w:rsidR="00615C86">
        <w:rPr>
          <w:szCs w:val="24"/>
        </w:rPr>
        <w:t xml:space="preserve">. </w:t>
      </w:r>
    </w:p>
    <w:p w14:paraId="58687147" w14:textId="77777777" w:rsidR="00333086" w:rsidRDefault="00333086" w:rsidP="001B0DCC">
      <w:pPr>
        <w:rPr>
          <w:szCs w:val="24"/>
        </w:rPr>
      </w:pPr>
    </w:p>
    <w:p w14:paraId="77A0F69A" w14:textId="6A32AA46" w:rsidR="009E6E35" w:rsidRPr="00006925" w:rsidRDefault="009E6E35" w:rsidP="009E6E35">
      <w:pPr>
        <w:numPr>
          <w:ilvl w:val="0"/>
          <w:numId w:val="14"/>
        </w:numPr>
        <w:spacing w:line="360" w:lineRule="auto"/>
        <w:ind w:left="0" w:firstLine="0"/>
        <w:contextualSpacing/>
        <w:jc w:val="center"/>
        <w:rPr>
          <w:b/>
        </w:rPr>
      </w:pPr>
      <w:r w:rsidRPr="00006925">
        <w:rPr>
          <w:b/>
        </w:rPr>
        <w:t>CONCLUSION</w:t>
      </w:r>
    </w:p>
    <w:p w14:paraId="207A94E7" w14:textId="3E8F4431" w:rsidR="001B0DCC" w:rsidRPr="001B0DCC" w:rsidRDefault="001B0DCC" w:rsidP="001B0DCC">
      <w:pPr>
        <w:autoSpaceDE w:val="0"/>
        <w:autoSpaceDN w:val="0"/>
        <w:adjustRightInd w:val="0"/>
        <w:spacing w:after="240" w:line="360" w:lineRule="auto"/>
        <w:ind w:firstLine="720"/>
        <w:rPr>
          <w:szCs w:val="24"/>
        </w:rPr>
      </w:pPr>
      <w:r w:rsidRPr="001B0DCC">
        <w:rPr>
          <w:szCs w:val="24"/>
        </w:rPr>
        <w:t xml:space="preserve">Staff respectfully requests the entry of an order </w:t>
      </w:r>
      <w:r w:rsidR="0089556A">
        <w:rPr>
          <w:szCs w:val="24"/>
        </w:rPr>
        <w:t xml:space="preserve">consistent with the foregoing recommendation. </w:t>
      </w:r>
    </w:p>
    <w:p w14:paraId="1DB41446" w14:textId="77777777" w:rsidR="001B0DCC" w:rsidRDefault="001B0DCC" w:rsidP="007E599F">
      <w:pPr>
        <w:autoSpaceDE w:val="0"/>
        <w:autoSpaceDN w:val="0"/>
        <w:adjustRightInd w:val="0"/>
        <w:spacing w:line="360" w:lineRule="auto"/>
        <w:ind w:firstLine="720"/>
        <w:rPr>
          <w:szCs w:val="24"/>
        </w:rPr>
      </w:pPr>
    </w:p>
    <w:p w14:paraId="055E1251" w14:textId="77777777" w:rsidR="00F92FDE" w:rsidRDefault="00F92FDE" w:rsidP="003A0E65">
      <w:pPr>
        <w:spacing w:line="360" w:lineRule="auto"/>
        <w:rPr>
          <w:bCs/>
          <w:szCs w:val="24"/>
        </w:rPr>
      </w:pPr>
    </w:p>
    <w:p w14:paraId="0A89F9FA" w14:textId="7CD017F8" w:rsidR="00303A85" w:rsidRDefault="00303A85" w:rsidP="003A0E65">
      <w:pPr>
        <w:spacing w:line="360" w:lineRule="auto"/>
        <w:rPr>
          <w:bCs/>
          <w:szCs w:val="24"/>
        </w:rPr>
      </w:pPr>
    </w:p>
    <w:p w14:paraId="56347689" w14:textId="35B43FE9" w:rsidR="00082BB2" w:rsidRDefault="00082BB2" w:rsidP="003A0E65">
      <w:pPr>
        <w:spacing w:line="360" w:lineRule="auto"/>
        <w:rPr>
          <w:bCs/>
          <w:szCs w:val="24"/>
        </w:rPr>
      </w:pPr>
    </w:p>
    <w:p w14:paraId="5F0494D3" w14:textId="4DCE51EC" w:rsidR="00082BB2" w:rsidRDefault="00082BB2" w:rsidP="003A0E65">
      <w:pPr>
        <w:spacing w:line="360" w:lineRule="auto"/>
        <w:rPr>
          <w:bCs/>
          <w:szCs w:val="24"/>
        </w:rPr>
      </w:pPr>
    </w:p>
    <w:p w14:paraId="7F299A74" w14:textId="7A175E88" w:rsidR="00082BB2" w:rsidRDefault="00082BB2" w:rsidP="003A0E65">
      <w:pPr>
        <w:spacing w:line="360" w:lineRule="auto"/>
        <w:rPr>
          <w:bCs/>
          <w:szCs w:val="24"/>
        </w:rPr>
      </w:pPr>
    </w:p>
    <w:p w14:paraId="6D927420" w14:textId="267DDF0C" w:rsidR="00082BB2" w:rsidRDefault="00082BB2" w:rsidP="003A0E65">
      <w:pPr>
        <w:spacing w:line="360" w:lineRule="auto"/>
        <w:rPr>
          <w:bCs/>
          <w:szCs w:val="24"/>
        </w:rPr>
      </w:pPr>
    </w:p>
    <w:p w14:paraId="0DAE6E30" w14:textId="1B5DFDCD" w:rsidR="007E599F" w:rsidRDefault="007E599F" w:rsidP="003A0E65">
      <w:pPr>
        <w:spacing w:line="360" w:lineRule="auto"/>
        <w:rPr>
          <w:bCs/>
          <w:szCs w:val="24"/>
        </w:rPr>
      </w:pPr>
    </w:p>
    <w:p w14:paraId="7FDE741E" w14:textId="141997CA" w:rsidR="00637A9F" w:rsidRDefault="00637A9F" w:rsidP="003A0E65">
      <w:pPr>
        <w:spacing w:line="360" w:lineRule="auto"/>
        <w:rPr>
          <w:bCs/>
          <w:szCs w:val="24"/>
        </w:rPr>
      </w:pPr>
    </w:p>
    <w:p w14:paraId="34E0E1A5" w14:textId="77777777" w:rsidR="00637A9F" w:rsidRDefault="00637A9F" w:rsidP="003A0E65">
      <w:pPr>
        <w:spacing w:line="360" w:lineRule="auto"/>
        <w:rPr>
          <w:bCs/>
          <w:szCs w:val="24"/>
        </w:rPr>
      </w:pPr>
    </w:p>
    <w:p w14:paraId="105F8D65" w14:textId="77777777" w:rsidR="00F25873" w:rsidRDefault="00F25873" w:rsidP="003A0E65">
      <w:pPr>
        <w:spacing w:line="360" w:lineRule="auto"/>
        <w:rPr>
          <w:bCs/>
          <w:szCs w:val="24"/>
        </w:rPr>
      </w:pPr>
    </w:p>
    <w:p w14:paraId="2F85B11F" w14:textId="77777777" w:rsidR="00F25873" w:rsidRDefault="00F25873" w:rsidP="003A0E65">
      <w:pPr>
        <w:spacing w:line="360" w:lineRule="auto"/>
        <w:rPr>
          <w:bCs/>
          <w:szCs w:val="24"/>
        </w:rPr>
      </w:pPr>
    </w:p>
    <w:p w14:paraId="1A24A78E" w14:textId="77777777" w:rsidR="00F25873" w:rsidRDefault="00F25873" w:rsidP="003A0E65">
      <w:pPr>
        <w:spacing w:line="360" w:lineRule="auto"/>
        <w:rPr>
          <w:bCs/>
          <w:szCs w:val="24"/>
        </w:rPr>
      </w:pPr>
    </w:p>
    <w:p w14:paraId="155837B1" w14:textId="77777777" w:rsidR="00F25873" w:rsidRDefault="00F25873" w:rsidP="003A0E65">
      <w:pPr>
        <w:spacing w:line="360" w:lineRule="auto"/>
        <w:rPr>
          <w:bCs/>
          <w:szCs w:val="24"/>
        </w:rPr>
      </w:pPr>
    </w:p>
    <w:p w14:paraId="5E962DED" w14:textId="77777777" w:rsidR="0089556A" w:rsidRDefault="0089556A" w:rsidP="003A0E65">
      <w:pPr>
        <w:spacing w:line="360" w:lineRule="auto"/>
        <w:rPr>
          <w:bCs/>
          <w:szCs w:val="24"/>
        </w:rPr>
      </w:pPr>
    </w:p>
    <w:p w14:paraId="49D8DE29" w14:textId="0C8C9D03" w:rsidR="003744AE" w:rsidRPr="001E00B9" w:rsidRDefault="004E1C4E" w:rsidP="003A0E65">
      <w:pPr>
        <w:spacing w:line="360" w:lineRule="auto"/>
      </w:pPr>
      <w:r w:rsidRPr="00933084">
        <w:rPr>
          <w:bCs/>
          <w:szCs w:val="24"/>
        </w:rPr>
        <w:lastRenderedPageBreak/>
        <w:t>Dated:</w:t>
      </w:r>
      <w:bookmarkStart w:id="0" w:name="_Hlk42266969"/>
      <w:r w:rsidRPr="00933084">
        <w:rPr>
          <w:bCs/>
          <w:szCs w:val="24"/>
        </w:rPr>
        <w:t xml:space="preserve">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1A140E">
        <w:rPr>
          <w:bCs/>
          <w:noProof/>
          <w:szCs w:val="24"/>
        </w:rPr>
        <w:t>November 5, 2020</w:t>
      </w:r>
      <w:r w:rsidR="00180924" w:rsidRPr="00933084">
        <w:rPr>
          <w:bCs/>
          <w:szCs w:val="24"/>
        </w:rPr>
        <w:fldChar w:fldCharType="end"/>
      </w:r>
      <w:bookmarkEnd w:id="0"/>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209CAB21" w14:textId="77777777" w:rsidR="007C279A" w:rsidRPr="00C05716" w:rsidRDefault="007C279A" w:rsidP="007C279A">
      <w:pPr>
        <w:ind w:left="4320"/>
        <w:rPr>
          <w:rFonts w:eastAsia="Calibri"/>
          <w:szCs w:val="24"/>
        </w:rPr>
      </w:pPr>
      <w:r w:rsidRPr="00C05716">
        <w:rPr>
          <w:rFonts w:eastAsia="Calibri"/>
          <w:szCs w:val="24"/>
        </w:rPr>
        <w:t>Heath D. Armstrong</w:t>
      </w:r>
    </w:p>
    <w:p w14:paraId="355DE309" w14:textId="77777777" w:rsidR="007C279A" w:rsidRPr="00C05716" w:rsidRDefault="007C279A" w:rsidP="007C279A">
      <w:pPr>
        <w:ind w:left="4320"/>
        <w:rPr>
          <w:szCs w:val="24"/>
        </w:rPr>
      </w:pPr>
      <w:r w:rsidRPr="00C05716">
        <w:rPr>
          <w:szCs w:val="24"/>
        </w:rPr>
        <w:t>Managing Attorney</w:t>
      </w:r>
    </w:p>
    <w:p w14:paraId="6DDBA623" w14:textId="77777777" w:rsidR="007C279A" w:rsidRPr="00C05716" w:rsidRDefault="007C279A" w:rsidP="007C279A">
      <w:pPr>
        <w:rPr>
          <w:szCs w:val="24"/>
        </w:rPr>
      </w:pPr>
    </w:p>
    <w:p w14:paraId="1E816CB3" w14:textId="77777777" w:rsidR="007C279A" w:rsidRPr="00C05716" w:rsidRDefault="007C279A" w:rsidP="007C279A">
      <w:pPr>
        <w:rPr>
          <w:szCs w:val="24"/>
        </w:rPr>
      </w:pPr>
    </w:p>
    <w:p w14:paraId="43DAEC8C" w14:textId="77777777" w:rsidR="007125D6" w:rsidRPr="001A140E" w:rsidRDefault="007125D6" w:rsidP="007125D6">
      <w:pPr>
        <w:rPr>
          <w:i/>
          <w:iCs/>
          <w:szCs w:val="24"/>
          <w:u w:val="single"/>
        </w:rPr>
      </w:pPr>
      <w:r w:rsidRPr="001A140E">
        <w:rPr>
          <w:i/>
          <w:iCs/>
          <w:szCs w:val="24"/>
        </w:rPr>
        <w:tab/>
      </w:r>
      <w:r w:rsidRPr="001A140E">
        <w:rPr>
          <w:i/>
          <w:iCs/>
          <w:szCs w:val="24"/>
        </w:rPr>
        <w:tab/>
      </w:r>
      <w:r w:rsidRPr="001A140E">
        <w:rPr>
          <w:i/>
          <w:iCs/>
          <w:szCs w:val="24"/>
        </w:rPr>
        <w:tab/>
      </w:r>
      <w:r w:rsidRPr="001A140E">
        <w:rPr>
          <w:i/>
          <w:iCs/>
          <w:szCs w:val="24"/>
        </w:rPr>
        <w:tab/>
      </w:r>
      <w:r w:rsidRPr="001A140E">
        <w:rPr>
          <w:i/>
          <w:iCs/>
          <w:szCs w:val="24"/>
        </w:rPr>
        <w:tab/>
      </w:r>
      <w:r w:rsidRPr="001A140E">
        <w:rPr>
          <w:i/>
          <w:iCs/>
          <w:szCs w:val="24"/>
        </w:rPr>
        <w:tab/>
      </w:r>
      <w:r w:rsidRPr="001A140E">
        <w:rPr>
          <w:i/>
          <w:iCs/>
          <w:szCs w:val="24"/>
          <w:u w:val="single"/>
        </w:rPr>
        <w:t>/s/ Taylor P. Denison_______</w:t>
      </w:r>
    </w:p>
    <w:p w14:paraId="6EA7B345"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 P. Denison</w:t>
      </w:r>
    </w:p>
    <w:p w14:paraId="329546E4"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State Bar No. 24116344</w:t>
      </w:r>
    </w:p>
    <w:p w14:paraId="23CD772A"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1701 N. Congress Avenue</w:t>
      </w:r>
    </w:p>
    <w:p w14:paraId="1C615409"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P.O. Box 13326</w:t>
      </w:r>
    </w:p>
    <w:p w14:paraId="5CE1A59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Austin, Texas 78711-3326</w:t>
      </w:r>
    </w:p>
    <w:p w14:paraId="5799DD1B"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936-7203</w:t>
      </w:r>
    </w:p>
    <w:p w14:paraId="44C43371"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936-7268 (facsimile)</w:t>
      </w:r>
    </w:p>
    <w:p w14:paraId="35F65FB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taylor.denison@puc.texas.gov</w:t>
      </w:r>
    </w:p>
    <w:p w14:paraId="590B7E15" w14:textId="77777777" w:rsidR="00F92FDE" w:rsidRDefault="00F92FDE" w:rsidP="00F92FDE">
      <w:pPr>
        <w:jc w:val="left"/>
        <w:rPr>
          <w:szCs w:val="24"/>
        </w:rPr>
      </w:pPr>
    </w:p>
    <w:p w14:paraId="37E2BD9F" w14:textId="77777777" w:rsidR="00F92FDE" w:rsidRDefault="00F92FDE" w:rsidP="00F92FDE">
      <w:pPr>
        <w:jc w:val="left"/>
        <w:rPr>
          <w:szCs w:val="24"/>
        </w:rPr>
      </w:pPr>
    </w:p>
    <w:p w14:paraId="2F8C67F6" w14:textId="77777777" w:rsidR="00F92FDE" w:rsidRDefault="00F92FDE" w:rsidP="00F92FDE">
      <w:pPr>
        <w:jc w:val="left"/>
        <w:rPr>
          <w:szCs w:val="24"/>
        </w:rPr>
      </w:pPr>
    </w:p>
    <w:p w14:paraId="2ED633A2" w14:textId="77777777" w:rsidR="00F92FDE" w:rsidRDefault="00F92FDE" w:rsidP="00F92FDE">
      <w:pPr>
        <w:jc w:val="left"/>
        <w:rPr>
          <w:szCs w:val="24"/>
        </w:rPr>
      </w:pPr>
    </w:p>
    <w:p w14:paraId="0059E1D3" w14:textId="387D0283" w:rsidR="007C279A" w:rsidRPr="00F92FDE" w:rsidRDefault="007C279A" w:rsidP="00F92FDE">
      <w:pPr>
        <w:keepNext/>
        <w:jc w:val="center"/>
        <w:rPr>
          <w:b/>
          <w:szCs w:val="24"/>
        </w:rPr>
      </w:pPr>
      <w:r w:rsidRPr="00F92FDE">
        <w:rPr>
          <w:b/>
          <w:szCs w:val="24"/>
        </w:rPr>
        <w:t>DOCKET NO. 50424</w:t>
      </w:r>
    </w:p>
    <w:p w14:paraId="133905D7" w14:textId="77777777" w:rsidR="007C279A" w:rsidRDefault="007C279A" w:rsidP="007C279A">
      <w:pPr>
        <w:pStyle w:val="Docketnumber"/>
        <w:rPr>
          <w:sz w:val="24"/>
          <w:szCs w:val="24"/>
        </w:rPr>
      </w:pPr>
    </w:p>
    <w:p w14:paraId="0DA1C6B4" w14:textId="77777777" w:rsidR="007C279A" w:rsidRDefault="007C279A" w:rsidP="007C279A">
      <w:pPr>
        <w:keepNext/>
        <w:jc w:val="center"/>
        <w:rPr>
          <w:b/>
          <w:szCs w:val="24"/>
        </w:rPr>
      </w:pPr>
      <w:r w:rsidRPr="00C05716">
        <w:rPr>
          <w:b/>
          <w:szCs w:val="24"/>
        </w:rPr>
        <w:t>CERTIFICATE OF SERVICE</w:t>
      </w:r>
    </w:p>
    <w:p w14:paraId="12508EB6" w14:textId="77777777" w:rsidR="007C279A" w:rsidRPr="00C05716" w:rsidRDefault="007C279A" w:rsidP="007C279A">
      <w:pPr>
        <w:keepNext/>
        <w:jc w:val="center"/>
        <w:rPr>
          <w:b/>
          <w:szCs w:val="24"/>
        </w:rPr>
      </w:pPr>
    </w:p>
    <w:p w14:paraId="377FA54E" w14:textId="5B6733A8" w:rsidR="007C279A" w:rsidRDefault="007C279A" w:rsidP="00F92FDE">
      <w:pPr>
        <w:keepNext/>
        <w:spacing w:line="360" w:lineRule="auto"/>
        <w:ind w:firstLine="720"/>
      </w:pPr>
      <w:r>
        <w:t>I certify that, unless otherwise ordered by the presiding officer, notice of the filing of this document was provided to all parties of record via electronic mail on</w:t>
      </w:r>
      <w:r w:rsidR="00F92FDE" w:rsidRPr="00933084">
        <w:rPr>
          <w:bCs/>
          <w:szCs w:val="24"/>
        </w:rPr>
        <w:t xml:space="preserve"> </w:t>
      </w:r>
      <w:r w:rsidR="00F92FDE" w:rsidRPr="00933084">
        <w:rPr>
          <w:bCs/>
          <w:szCs w:val="24"/>
        </w:rPr>
        <w:fldChar w:fldCharType="begin"/>
      </w:r>
      <w:r w:rsidR="00F92FDE" w:rsidRPr="00933084">
        <w:rPr>
          <w:bCs/>
          <w:szCs w:val="24"/>
        </w:rPr>
        <w:instrText xml:space="preserve"> DATE \@ "MMMM d, yyyy" </w:instrText>
      </w:r>
      <w:r w:rsidR="00F92FDE" w:rsidRPr="00933084">
        <w:rPr>
          <w:bCs/>
          <w:szCs w:val="24"/>
        </w:rPr>
        <w:fldChar w:fldCharType="separate"/>
      </w:r>
      <w:r w:rsidR="001A140E">
        <w:rPr>
          <w:bCs/>
          <w:noProof/>
          <w:szCs w:val="24"/>
        </w:rPr>
        <w:t>November 5, 2020</w:t>
      </w:r>
      <w:r w:rsidR="00F92FDE" w:rsidRPr="00933084">
        <w:rPr>
          <w:bCs/>
          <w:szCs w:val="24"/>
        </w:rPr>
        <w:fldChar w:fldCharType="end"/>
      </w:r>
      <w:r>
        <w:t>, in accordance with the Order Suspending Rules, issued in Project No. 50664.</w:t>
      </w:r>
    </w:p>
    <w:p w14:paraId="36F56E6B" w14:textId="77777777" w:rsidR="007C279A" w:rsidRPr="00C05716" w:rsidRDefault="007C279A" w:rsidP="007C279A">
      <w:pPr>
        <w:keepNext/>
        <w:spacing w:line="360" w:lineRule="auto"/>
        <w:ind w:firstLine="720"/>
        <w:rPr>
          <w:szCs w:val="24"/>
        </w:rPr>
      </w:pPr>
    </w:p>
    <w:p w14:paraId="19DBE65C" w14:textId="77777777" w:rsidR="007125D6" w:rsidRPr="001A140E" w:rsidRDefault="007125D6" w:rsidP="007125D6">
      <w:pPr>
        <w:rPr>
          <w:i/>
          <w:iCs/>
          <w:szCs w:val="24"/>
          <w:u w:val="single"/>
        </w:rPr>
      </w:pPr>
      <w:r w:rsidRPr="001A140E">
        <w:rPr>
          <w:i/>
          <w:iCs/>
          <w:szCs w:val="24"/>
        </w:rPr>
        <w:tab/>
      </w:r>
      <w:r w:rsidRPr="001A140E">
        <w:rPr>
          <w:i/>
          <w:iCs/>
          <w:szCs w:val="24"/>
        </w:rPr>
        <w:tab/>
      </w:r>
      <w:r w:rsidRPr="001A140E">
        <w:rPr>
          <w:i/>
          <w:iCs/>
          <w:szCs w:val="24"/>
        </w:rPr>
        <w:tab/>
      </w:r>
      <w:r w:rsidRPr="001A140E">
        <w:rPr>
          <w:i/>
          <w:iCs/>
          <w:szCs w:val="24"/>
        </w:rPr>
        <w:tab/>
      </w:r>
      <w:r w:rsidRPr="001A140E">
        <w:rPr>
          <w:i/>
          <w:iCs/>
          <w:szCs w:val="24"/>
        </w:rPr>
        <w:tab/>
      </w:r>
      <w:r w:rsidRPr="001A140E">
        <w:rPr>
          <w:i/>
          <w:iCs/>
          <w:szCs w:val="24"/>
        </w:rPr>
        <w:tab/>
      </w:r>
      <w:r w:rsidRPr="001A140E">
        <w:rPr>
          <w:i/>
          <w:iCs/>
          <w:szCs w:val="24"/>
          <w:u w:val="single"/>
        </w:rPr>
        <w:t>/s/ Taylor P. Denison_______</w:t>
      </w:r>
    </w:p>
    <w:p w14:paraId="651EBBDD" w14:textId="08097CD6" w:rsidR="0038776A" w:rsidRPr="00DE5AE7" w:rsidRDefault="007C279A" w:rsidP="007C279A">
      <w:pPr>
        <w:pStyle w:val="Normaldouble"/>
        <w:spacing w:line="240" w:lineRule="auto"/>
        <w:ind w:left="3600" w:firstLine="720"/>
        <w:rPr>
          <w:szCs w:val="24"/>
        </w:rPr>
      </w:pPr>
      <w:bookmarkStart w:id="1" w:name="_GoBack"/>
      <w:bookmarkEnd w:id="1"/>
      <w:r w:rsidRPr="00D6769A">
        <w:rPr>
          <w:szCs w:val="24"/>
        </w:rPr>
        <w:t>Taylor P. Denison</w:t>
      </w:r>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D17F" w14:textId="77777777" w:rsidR="00D73813" w:rsidRDefault="00D73813">
      <w:r>
        <w:separator/>
      </w:r>
    </w:p>
  </w:endnote>
  <w:endnote w:type="continuationSeparator" w:id="0">
    <w:p w14:paraId="0A1EE13A" w14:textId="77777777" w:rsidR="00D73813" w:rsidRDefault="00D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6466" w14:textId="77777777" w:rsidR="00D73813" w:rsidRDefault="00D73813">
      <w:r>
        <w:separator/>
      </w:r>
    </w:p>
  </w:footnote>
  <w:footnote w:type="continuationSeparator" w:id="0">
    <w:p w14:paraId="31FE876C" w14:textId="77777777" w:rsidR="00D73813" w:rsidRDefault="00D73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819"/>
    <w:multiLevelType w:val="hybridMultilevel"/>
    <w:tmpl w:val="7DE2A7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892CEC7C"/>
    <w:lvl w:ilvl="0" w:tplc="28B89EAC">
      <w:start w:val="1"/>
      <w:numFmt w:val="lowerLetter"/>
      <w:lvlText w:val="%1)"/>
      <w:lvlJc w:val="left"/>
      <w:pPr>
        <w:ind w:left="720" w:hanging="360"/>
      </w:pPr>
      <w:rPr>
        <w:rFonts w:hint="default"/>
        <w:b w:val="0"/>
        <w:i w:val="0"/>
        <w:caps w:val="0"/>
        <w:strike w:val="0"/>
        <w:dstrike w:val="0"/>
        <w:shadow w:val="0"/>
        <w:emboss w:val="0"/>
        <w:imprint w:val="0"/>
        <w:vanish/>
        <w:vertAlign w:val="baseline"/>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25EA"/>
    <w:multiLevelType w:val="hybridMultilevel"/>
    <w:tmpl w:val="4FB8D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73304"/>
    <w:multiLevelType w:val="hybridMultilevel"/>
    <w:tmpl w:val="D326DD7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9D5ECA"/>
    <w:multiLevelType w:val="hybridMultilevel"/>
    <w:tmpl w:val="74BE1032"/>
    <w:lvl w:ilvl="0" w:tplc="C214EA92">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405297"/>
    <w:multiLevelType w:val="hybridMultilevel"/>
    <w:tmpl w:val="F600F1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4"/>
  </w:num>
  <w:num w:numId="3">
    <w:abstractNumId w:val="7"/>
  </w:num>
  <w:num w:numId="4">
    <w:abstractNumId w:val="3"/>
  </w:num>
  <w:num w:numId="5">
    <w:abstractNumId w:val="22"/>
  </w:num>
  <w:num w:numId="6">
    <w:abstractNumId w:val="21"/>
  </w:num>
  <w:num w:numId="7">
    <w:abstractNumId w:val="8"/>
  </w:num>
  <w:num w:numId="8">
    <w:abstractNumId w:val="9"/>
  </w:num>
  <w:num w:numId="9">
    <w:abstractNumId w:val="17"/>
  </w:num>
  <w:num w:numId="10">
    <w:abstractNumId w:val="15"/>
  </w:num>
  <w:num w:numId="11">
    <w:abstractNumId w:val="1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
  </w:num>
  <w:num w:numId="15">
    <w:abstractNumId w:val="16"/>
  </w:num>
  <w:num w:numId="16">
    <w:abstractNumId w:val="20"/>
  </w:num>
  <w:num w:numId="17">
    <w:abstractNumId w:val="4"/>
  </w:num>
  <w:num w:numId="18">
    <w:abstractNumId w:val="11"/>
  </w:num>
  <w:num w:numId="19">
    <w:abstractNumId w:val="23"/>
  </w:num>
  <w:num w:numId="20">
    <w:abstractNumId w:val="14"/>
  </w:num>
  <w:num w:numId="21">
    <w:abstractNumId w:val="19"/>
  </w:num>
  <w:num w:numId="22">
    <w:abstractNumId w:val="5"/>
  </w:num>
  <w:num w:numId="23">
    <w:abstractNumId w:val="13"/>
  </w:num>
  <w:num w:numId="24">
    <w:abstractNumId w:val="0"/>
  </w:num>
  <w:num w:numId="25">
    <w:abstractNumId w:val="10"/>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2B"/>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2BB2"/>
    <w:rsid w:val="000857EC"/>
    <w:rsid w:val="00092B02"/>
    <w:rsid w:val="0009361B"/>
    <w:rsid w:val="0009426E"/>
    <w:rsid w:val="00094D6D"/>
    <w:rsid w:val="000B10C9"/>
    <w:rsid w:val="000B163B"/>
    <w:rsid w:val="000B1812"/>
    <w:rsid w:val="000B21A9"/>
    <w:rsid w:val="000B7B8B"/>
    <w:rsid w:val="000C32E3"/>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140E"/>
    <w:rsid w:val="001A2D16"/>
    <w:rsid w:val="001A7DBE"/>
    <w:rsid w:val="001B0D9A"/>
    <w:rsid w:val="001B0DCC"/>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4DE"/>
    <w:rsid w:val="00226C69"/>
    <w:rsid w:val="00227044"/>
    <w:rsid w:val="00230417"/>
    <w:rsid w:val="0023091D"/>
    <w:rsid w:val="002329B6"/>
    <w:rsid w:val="00234371"/>
    <w:rsid w:val="0023459F"/>
    <w:rsid w:val="00240DCE"/>
    <w:rsid w:val="0024377E"/>
    <w:rsid w:val="00247F89"/>
    <w:rsid w:val="0025233C"/>
    <w:rsid w:val="00253FE6"/>
    <w:rsid w:val="0025700B"/>
    <w:rsid w:val="00261AFE"/>
    <w:rsid w:val="0026558A"/>
    <w:rsid w:val="00270C7B"/>
    <w:rsid w:val="00271524"/>
    <w:rsid w:val="00272208"/>
    <w:rsid w:val="00282897"/>
    <w:rsid w:val="00283F39"/>
    <w:rsid w:val="002851EA"/>
    <w:rsid w:val="00285A49"/>
    <w:rsid w:val="00286D26"/>
    <w:rsid w:val="0029005F"/>
    <w:rsid w:val="00296BA8"/>
    <w:rsid w:val="002A13DB"/>
    <w:rsid w:val="002A360E"/>
    <w:rsid w:val="002A4485"/>
    <w:rsid w:val="002A4C69"/>
    <w:rsid w:val="002A68FD"/>
    <w:rsid w:val="002B20CB"/>
    <w:rsid w:val="002B6FF8"/>
    <w:rsid w:val="002C263C"/>
    <w:rsid w:val="002C4C90"/>
    <w:rsid w:val="002C4C99"/>
    <w:rsid w:val="002C5D86"/>
    <w:rsid w:val="002D170C"/>
    <w:rsid w:val="002D3A76"/>
    <w:rsid w:val="002D481E"/>
    <w:rsid w:val="002D543A"/>
    <w:rsid w:val="002D7B3A"/>
    <w:rsid w:val="002E45FE"/>
    <w:rsid w:val="002E5708"/>
    <w:rsid w:val="002E749D"/>
    <w:rsid w:val="002F08B6"/>
    <w:rsid w:val="002F479D"/>
    <w:rsid w:val="003021A2"/>
    <w:rsid w:val="003033F1"/>
    <w:rsid w:val="00303A45"/>
    <w:rsid w:val="00303A85"/>
    <w:rsid w:val="00305298"/>
    <w:rsid w:val="00311A31"/>
    <w:rsid w:val="003153A8"/>
    <w:rsid w:val="0031610B"/>
    <w:rsid w:val="00316ABF"/>
    <w:rsid w:val="00326625"/>
    <w:rsid w:val="00332458"/>
    <w:rsid w:val="00332793"/>
    <w:rsid w:val="00333086"/>
    <w:rsid w:val="003346A4"/>
    <w:rsid w:val="00336ACF"/>
    <w:rsid w:val="00340B01"/>
    <w:rsid w:val="0034182B"/>
    <w:rsid w:val="00341854"/>
    <w:rsid w:val="00343293"/>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A7B8D"/>
    <w:rsid w:val="003B12A2"/>
    <w:rsid w:val="003B1FF0"/>
    <w:rsid w:val="003B6280"/>
    <w:rsid w:val="003B7656"/>
    <w:rsid w:val="003C0C4B"/>
    <w:rsid w:val="003C0E04"/>
    <w:rsid w:val="003C62E2"/>
    <w:rsid w:val="003C6393"/>
    <w:rsid w:val="003C6ED5"/>
    <w:rsid w:val="003D152A"/>
    <w:rsid w:val="003D1D6C"/>
    <w:rsid w:val="003D602F"/>
    <w:rsid w:val="003D6EE4"/>
    <w:rsid w:val="003D7B69"/>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2A46"/>
    <w:rsid w:val="004C4866"/>
    <w:rsid w:val="004D20DD"/>
    <w:rsid w:val="004D5E0E"/>
    <w:rsid w:val="004E1060"/>
    <w:rsid w:val="004E170B"/>
    <w:rsid w:val="004E1C4E"/>
    <w:rsid w:val="004E4207"/>
    <w:rsid w:val="004E5152"/>
    <w:rsid w:val="004E563C"/>
    <w:rsid w:val="004F3113"/>
    <w:rsid w:val="004F5B9F"/>
    <w:rsid w:val="004F6D9E"/>
    <w:rsid w:val="005024E1"/>
    <w:rsid w:val="00506031"/>
    <w:rsid w:val="00511DED"/>
    <w:rsid w:val="00512FCC"/>
    <w:rsid w:val="00517C97"/>
    <w:rsid w:val="0053383E"/>
    <w:rsid w:val="00535DF6"/>
    <w:rsid w:val="0054012D"/>
    <w:rsid w:val="00545EEE"/>
    <w:rsid w:val="005477D9"/>
    <w:rsid w:val="00547811"/>
    <w:rsid w:val="00551F56"/>
    <w:rsid w:val="005528A6"/>
    <w:rsid w:val="00553BD2"/>
    <w:rsid w:val="00555E35"/>
    <w:rsid w:val="005617AE"/>
    <w:rsid w:val="005618FE"/>
    <w:rsid w:val="0057620A"/>
    <w:rsid w:val="00576A57"/>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6C52"/>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5C86"/>
    <w:rsid w:val="0061677C"/>
    <w:rsid w:val="00621AF5"/>
    <w:rsid w:val="00633065"/>
    <w:rsid w:val="00637358"/>
    <w:rsid w:val="00637A9F"/>
    <w:rsid w:val="00642114"/>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1E4"/>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22FD"/>
    <w:rsid w:val="006F3A4D"/>
    <w:rsid w:val="006F3BE8"/>
    <w:rsid w:val="00701F55"/>
    <w:rsid w:val="007028F4"/>
    <w:rsid w:val="007035E0"/>
    <w:rsid w:val="00706EA0"/>
    <w:rsid w:val="00707E08"/>
    <w:rsid w:val="007125D6"/>
    <w:rsid w:val="0071409A"/>
    <w:rsid w:val="007154AA"/>
    <w:rsid w:val="00721484"/>
    <w:rsid w:val="00721EA3"/>
    <w:rsid w:val="007271CB"/>
    <w:rsid w:val="00734222"/>
    <w:rsid w:val="007352D9"/>
    <w:rsid w:val="00735FE0"/>
    <w:rsid w:val="00736AEA"/>
    <w:rsid w:val="00736E45"/>
    <w:rsid w:val="0074024E"/>
    <w:rsid w:val="00743CE0"/>
    <w:rsid w:val="007450B6"/>
    <w:rsid w:val="00745A19"/>
    <w:rsid w:val="00745F27"/>
    <w:rsid w:val="007467E4"/>
    <w:rsid w:val="0075215A"/>
    <w:rsid w:val="00752A91"/>
    <w:rsid w:val="0075420D"/>
    <w:rsid w:val="007627F5"/>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0D68"/>
    <w:rsid w:val="007B1473"/>
    <w:rsid w:val="007B5AE9"/>
    <w:rsid w:val="007B7FB8"/>
    <w:rsid w:val="007C074A"/>
    <w:rsid w:val="007C26C6"/>
    <w:rsid w:val="007C279A"/>
    <w:rsid w:val="007C6863"/>
    <w:rsid w:val="007C7DCC"/>
    <w:rsid w:val="007D0D8B"/>
    <w:rsid w:val="007D21B3"/>
    <w:rsid w:val="007D2BF7"/>
    <w:rsid w:val="007D4FDA"/>
    <w:rsid w:val="007D59AE"/>
    <w:rsid w:val="007D6179"/>
    <w:rsid w:val="007D77D9"/>
    <w:rsid w:val="007E4FD6"/>
    <w:rsid w:val="007E599F"/>
    <w:rsid w:val="007F05DA"/>
    <w:rsid w:val="007F19FD"/>
    <w:rsid w:val="007F6061"/>
    <w:rsid w:val="007F6FB7"/>
    <w:rsid w:val="007F7062"/>
    <w:rsid w:val="0080064A"/>
    <w:rsid w:val="008052E3"/>
    <w:rsid w:val="00805FB2"/>
    <w:rsid w:val="00813959"/>
    <w:rsid w:val="008146C8"/>
    <w:rsid w:val="00827E46"/>
    <w:rsid w:val="00832281"/>
    <w:rsid w:val="00854779"/>
    <w:rsid w:val="00854EC6"/>
    <w:rsid w:val="00855A5A"/>
    <w:rsid w:val="00871588"/>
    <w:rsid w:val="00873122"/>
    <w:rsid w:val="00873639"/>
    <w:rsid w:val="0088061E"/>
    <w:rsid w:val="008814ED"/>
    <w:rsid w:val="00885CD1"/>
    <w:rsid w:val="008915EB"/>
    <w:rsid w:val="00892F15"/>
    <w:rsid w:val="008947F4"/>
    <w:rsid w:val="0089556A"/>
    <w:rsid w:val="008A0CD3"/>
    <w:rsid w:val="008A3B43"/>
    <w:rsid w:val="008A7F35"/>
    <w:rsid w:val="008B0CAF"/>
    <w:rsid w:val="008B24AC"/>
    <w:rsid w:val="008B5086"/>
    <w:rsid w:val="008D0224"/>
    <w:rsid w:val="008D1476"/>
    <w:rsid w:val="008D3B53"/>
    <w:rsid w:val="008D4CAE"/>
    <w:rsid w:val="008D55CF"/>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13"/>
    <w:rsid w:val="00933084"/>
    <w:rsid w:val="00933F91"/>
    <w:rsid w:val="0093445B"/>
    <w:rsid w:val="00936A79"/>
    <w:rsid w:val="00940316"/>
    <w:rsid w:val="009410CB"/>
    <w:rsid w:val="00941D74"/>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550AA"/>
    <w:rsid w:val="00A603FA"/>
    <w:rsid w:val="00A702F0"/>
    <w:rsid w:val="00A70979"/>
    <w:rsid w:val="00A714E3"/>
    <w:rsid w:val="00A720BC"/>
    <w:rsid w:val="00A747AD"/>
    <w:rsid w:val="00A75CE5"/>
    <w:rsid w:val="00A76E69"/>
    <w:rsid w:val="00A77E30"/>
    <w:rsid w:val="00A8065A"/>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15877"/>
    <w:rsid w:val="00B26DE3"/>
    <w:rsid w:val="00B34890"/>
    <w:rsid w:val="00B435B5"/>
    <w:rsid w:val="00B43827"/>
    <w:rsid w:val="00B43A8C"/>
    <w:rsid w:val="00B4597E"/>
    <w:rsid w:val="00B510F6"/>
    <w:rsid w:val="00B564B1"/>
    <w:rsid w:val="00B564B6"/>
    <w:rsid w:val="00B60060"/>
    <w:rsid w:val="00B60332"/>
    <w:rsid w:val="00B60618"/>
    <w:rsid w:val="00B62BE7"/>
    <w:rsid w:val="00B651B9"/>
    <w:rsid w:val="00B71A98"/>
    <w:rsid w:val="00B725A6"/>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B0C"/>
    <w:rsid w:val="00BD3D7A"/>
    <w:rsid w:val="00BD7411"/>
    <w:rsid w:val="00BE0033"/>
    <w:rsid w:val="00BE3D22"/>
    <w:rsid w:val="00BE45FC"/>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96977"/>
    <w:rsid w:val="00CA05B1"/>
    <w:rsid w:val="00CA2362"/>
    <w:rsid w:val="00CA3F65"/>
    <w:rsid w:val="00CB13E6"/>
    <w:rsid w:val="00CB3671"/>
    <w:rsid w:val="00CB4066"/>
    <w:rsid w:val="00CB6492"/>
    <w:rsid w:val="00CB7971"/>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279E3"/>
    <w:rsid w:val="00D32DFB"/>
    <w:rsid w:val="00D33BD9"/>
    <w:rsid w:val="00D35DEF"/>
    <w:rsid w:val="00D44CF6"/>
    <w:rsid w:val="00D47D83"/>
    <w:rsid w:val="00D52A4A"/>
    <w:rsid w:val="00D616E2"/>
    <w:rsid w:val="00D61912"/>
    <w:rsid w:val="00D61BC0"/>
    <w:rsid w:val="00D66AF2"/>
    <w:rsid w:val="00D67195"/>
    <w:rsid w:val="00D71B14"/>
    <w:rsid w:val="00D7340F"/>
    <w:rsid w:val="00D734B8"/>
    <w:rsid w:val="00D73813"/>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DF7D0F"/>
    <w:rsid w:val="00E01327"/>
    <w:rsid w:val="00E04172"/>
    <w:rsid w:val="00E04A37"/>
    <w:rsid w:val="00E06CE7"/>
    <w:rsid w:val="00E10C21"/>
    <w:rsid w:val="00E13F31"/>
    <w:rsid w:val="00E22B2A"/>
    <w:rsid w:val="00E22DA1"/>
    <w:rsid w:val="00E27629"/>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1A7A"/>
    <w:rsid w:val="00EB3D39"/>
    <w:rsid w:val="00EB55D9"/>
    <w:rsid w:val="00EC0921"/>
    <w:rsid w:val="00EC5E5D"/>
    <w:rsid w:val="00ED3908"/>
    <w:rsid w:val="00ED5BD2"/>
    <w:rsid w:val="00ED705B"/>
    <w:rsid w:val="00EE349A"/>
    <w:rsid w:val="00EE6352"/>
    <w:rsid w:val="00EE6EF1"/>
    <w:rsid w:val="00EF39CA"/>
    <w:rsid w:val="00EF6575"/>
    <w:rsid w:val="00F00777"/>
    <w:rsid w:val="00F013C0"/>
    <w:rsid w:val="00F06133"/>
    <w:rsid w:val="00F069B2"/>
    <w:rsid w:val="00F07327"/>
    <w:rsid w:val="00F121A6"/>
    <w:rsid w:val="00F16117"/>
    <w:rsid w:val="00F25873"/>
    <w:rsid w:val="00F26DAF"/>
    <w:rsid w:val="00F27DD3"/>
    <w:rsid w:val="00F3191C"/>
    <w:rsid w:val="00F34435"/>
    <w:rsid w:val="00F37917"/>
    <w:rsid w:val="00F37AC2"/>
    <w:rsid w:val="00F46C47"/>
    <w:rsid w:val="00F5040C"/>
    <w:rsid w:val="00F50D13"/>
    <w:rsid w:val="00F51413"/>
    <w:rsid w:val="00F552DE"/>
    <w:rsid w:val="00F5783B"/>
    <w:rsid w:val="00F57B77"/>
    <w:rsid w:val="00F57C8E"/>
    <w:rsid w:val="00F60375"/>
    <w:rsid w:val="00F6037A"/>
    <w:rsid w:val="00F603DB"/>
    <w:rsid w:val="00F637EB"/>
    <w:rsid w:val="00F64A03"/>
    <w:rsid w:val="00F6501E"/>
    <w:rsid w:val="00F658E2"/>
    <w:rsid w:val="00F670FB"/>
    <w:rsid w:val="00F70835"/>
    <w:rsid w:val="00F70B3E"/>
    <w:rsid w:val="00F7288B"/>
    <w:rsid w:val="00F8061A"/>
    <w:rsid w:val="00F83A1D"/>
    <w:rsid w:val="00F87258"/>
    <w:rsid w:val="00F9178E"/>
    <w:rsid w:val="00F92FDE"/>
    <w:rsid w:val="00F94F2F"/>
    <w:rsid w:val="00FB21E9"/>
    <w:rsid w:val="00FB5783"/>
    <w:rsid w:val="00FB7C03"/>
    <w:rsid w:val="00FC04B0"/>
    <w:rsid w:val="00FC174D"/>
    <w:rsid w:val="00FC2FC0"/>
    <w:rsid w:val="00FC40D6"/>
    <w:rsid w:val="00FD2228"/>
    <w:rsid w:val="00FD4D05"/>
    <w:rsid w:val="00FD53CB"/>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 w:type="table" w:customStyle="1" w:styleId="TableGrid1">
    <w:name w:val="Table Grid1"/>
    <w:basedOn w:val="TableNormal"/>
    <w:next w:val="TableGrid"/>
    <w:uiPriority w:val="59"/>
    <w:rsid w:val="0033308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3894">
      <w:bodyDiv w:val="1"/>
      <w:marLeft w:val="0"/>
      <w:marRight w:val="0"/>
      <w:marTop w:val="0"/>
      <w:marBottom w:val="0"/>
      <w:divBdr>
        <w:top w:val="none" w:sz="0" w:space="0" w:color="auto"/>
        <w:left w:val="none" w:sz="0" w:space="0" w:color="auto"/>
        <w:bottom w:val="none" w:sz="0" w:space="0" w:color="auto"/>
        <w:right w:val="none" w:sz="0" w:space="0" w:color="auto"/>
      </w:divBdr>
    </w:div>
    <w:div w:id="36722476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6BD25-81A5-4250-A870-8D67E8FA0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2020-11-05T14:57:00Z</dcterms:created>
  <dcterms:modified xsi:type="dcterms:W3CDTF">2020-11-05T20:32:00Z</dcterms:modified>
</cp:coreProperties>
</file>